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2B" w:rsidRDefault="002477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4772B" w:rsidRDefault="0024772B">
      <w:pPr>
        <w:pStyle w:val="ConsPlusNormal"/>
        <w:jc w:val="both"/>
        <w:outlineLvl w:val="0"/>
      </w:pPr>
    </w:p>
    <w:p w:rsidR="0024772B" w:rsidRDefault="0024772B">
      <w:pPr>
        <w:pStyle w:val="ConsPlusTitle"/>
        <w:jc w:val="center"/>
        <w:outlineLvl w:val="0"/>
      </w:pPr>
      <w:r>
        <w:t>ПРАВИТЕЛЬСТВО ЧЕЛЯБИНСКОЙ ОБЛАСТИ</w:t>
      </w:r>
    </w:p>
    <w:p w:rsidR="0024772B" w:rsidRDefault="0024772B">
      <w:pPr>
        <w:pStyle w:val="ConsPlusTitle"/>
        <w:jc w:val="center"/>
      </w:pPr>
    </w:p>
    <w:p w:rsidR="0024772B" w:rsidRDefault="0024772B">
      <w:pPr>
        <w:pStyle w:val="ConsPlusTitle"/>
        <w:jc w:val="center"/>
      </w:pPr>
      <w:r>
        <w:t>ПОСТАНОВЛЕНИЕ</w:t>
      </w:r>
    </w:p>
    <w:p w:rsidR="0024772B" w:rsidRDefault="0024772B">
      <w:pPr>
        <w:pStyle w:val="ConsPlusTitle"/>
        <w:jc w:val="center"/>
      </w:pPr>
      <w:r>
        <w:t>от 25 декабря 2013 г. N 542-П</w:t>
      </w:r>
    </w:p>
    <w:p w:rsidR="0024772B" w:rsidRDefault="0024772B">
      <w:pPr>
        <w:pStyle w:val="ConsPlusTitle"/>
        <w:jc w:val="center"/>
      </w:pPr>
    </w:p>
    <w:p w:rsidR="0024772B" w:rsidRDefault="0024772B">
      <w:pPr>
        <w:pStyle w:val="ConsPlusTitle"/>
        <w:jc w:val="center"/>
      </w:pPr>
      <w:r>
        <w:t>Об установлении размера и о Порядке назначения</w:t>
      </w:r>
    </w:p>
    <w:p w:rsidR="0024772B" w:rsidRDefault="0024772B">
      <w:pPr>
        <w:pStyle w:val="ConsPlusTitle"/>
        <w:jc w:val="center"/>
      </w:pPr>
      <w:r>
        <w:t>ежемесячной денежной выплаты обучающимся по очной форме</w:t>
      </w:r>
    </w:p>
    <w:p w:rsidR="0024772B" w:rsidRDefault="0024772B">
      <w:pPr>
        <w:pStyle w:val="ConsPlusTitle"/>
        <w:jc w:val="center"/>
      </w:pPr>
      <w:r>
        <w:t>обучения в областных государственных профессиональных</w:t>
      </w:r>
    </w:p>
    <w:p w:rsidR="0024772B" w:rsidRDefault="0024772B">
      <w:pPr>
        <w:pStyle w:val="ConsPlusTitle"/>
        <w:jc w:val="center"/>
      </w:pPr>
      <w:r>
        <w:t>образовательных организациях по программам</w:t>
      </w:r>
    </w:p>
    <w:p w:rsidR="0024772B" w:rsidRDefault="0024772B">
      <w:pPr>
        <w:pStyle w:val="ConsPlusTitle"/>
        <w:jc w:val="center"/>
      </w:pPr>
      <w:r>
        <w:t>профессионального обучения (программам профессиональной</w:t>
      </w:r>
    </w:p>
    <w:p w:rsidR="0024772B" w:rsidRDefault="0024772B">
      <w:pPr>
        <w:pStyle w:val="ConsPlusTitle"/>
        <w:jc w:val="center"/>
      </w:pPr>
      <w:r>
        <w:t>подготовки по профессиям рабочих, должностям служащих),</w:t>
      </w:r>
    </w:p>
    <w:p w:rsidR="0024772B" w:rsidRDefault="0024772B">
      <w:pPr>
        <w:pStyle w:val="ConsPlusTitle"/>
        <w:jc w:val="center"/>
      </w:pPr>
      <w:r>
        <w:t>не имеющим основного общего образования</w:t>
      </w:r>
    </w:p>
    <w:p w:rsidR="0024772B" w:rsidRDefault="0024772B">
      <w:pPr>
        <w:pStyle w:val="ConsPlusTitle"/>
        <w:jc w:val="center"/>
      </w:pPr>
      <w:r>
        <w:t>и не достигшим двадцати трех лет</w:t>
      </w:r>
    </w:p>
    <w:p w:rsidR="0024772B" w:rsidRDefault="00247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247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2B" w:rsidRDefault="00247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2B" w:rsidRDefault="00247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2B" w:rsidRDefault="0024772B">
            <w:pPr>
              <w:pStyle w:val="ConsPlusNormal"/>
              <w:jc w:val="center"/>
            </w:pPr>
            <w:r>
              <w:rPr>
                <w:color w:val="392C69"/>
              </w:rPr>
              <w:t>Список изменяющих документов</w:t>
            </w:r>
          </w:p>
          <w:p w:rsidR="0024772B" w:rsidRDefault="0024772B">
            <w:pPr>
              <w:pStyle w:val="ConsPlusNormal"/>
              <w:jc w:val="center"/>
            </w:pPr>
            <w:r>
              <w:rPr>
                <w:color w:val="392C69"/>
              </w:rPr>
              <w:t>(в ред. Постановлений Правительства Челябинской области</w:t>
            </w:r>
          </w:p>
          <w:p w:rsidR="0024772B" w:rsidRDefault="0024772B">
            <w:pPr>
              <w:pStyle w:val="ConsPlusNormal"/>
              <w:jc w:val="center"/>
            </w:pPr>
            <w:r>
              <w:rPr>
                <w:color w:val="392C69"/>
              </w:rPr>
              <w:t xml:space="preserve">от 16.09.2014 </w:t>
            </w:r>
            <w:hyperlink r:id="rId5">
              <w:r>
                <w:rPr>
                  <w:color w:val="0000FF"/>
                </w:rPr>
                <w:t>N 463-П</w:t>
              </w:r>
            </w:hyperlink>
            <w:r>
              <w:rPr>
                <w:color w:val="392C69"/>
              </w:rPr>
              <w:t xml:space="preserve">, от 12.08.2015 </w:t>
            </w:r>
            <w:hyperlink r:id="rId6">
              <w:r>
                <w:rPr>
                  <w:color w:val="0000FF"/>
                </w:rPr>
                <w:t>N 383-П</w:t>
              </w:r>
            </w:hyperlink>
            <w:r>
              <w:rPr>
                <w:color w:val="392C69"/>
              </w:rPr>
              <w:t xml:space="preserve">, от 20.07.2016 </w:t>
            </w:r>
            <w:hyperlink r:id="rId7">
              <w:r>
                <w:rPr>
                  <w:color w:val="0000FF"/>
                </w:rPr>
                <w:t>N 347-П</w:t>
              </w:r>
            </w:hyperlink>
            <w:r>
              <w:rPr>
                <w:color w:val="392C69"/>
              </w:rPr>
              <w:t>,</w:t>
            </w:r>
          </w:p>
          <w:p w:rsidR="0024772B" w:rsidRDefault="0024772B">
            <w:pPr>
              <w:pStyle w:val="ConsPlusNormal"/>
              <w:jc w:val="center"/>
            </w:pPr>
            <w:r>
              <w:rPr>
                <w:color w:val="392C69"/>
              </w:rPr>
              <w:t xml:space="preserve">от 22.02.2017 </w:t>
            </w:r>
            <w:hyperlink r:id="rId8">
              <w:r>
                <w:rPr>
                  <w:color w:val="0000FF"/>
                </w:rPr>
                <w:t>N 68-П</w:t>
              </w:r>
            </w:hyperlink>
            <w:r>
              <w:rPr>
                <w:color w:val="392C69"/>
              </w:rPr>
              <w:t xml:space="preserve">, от 20.09.2017 </w:t>
            </w:r>
            <w:hyperlink r:id="rId9">
              <w:r>
                <w:rPr>
                  <w:color w:val="0000FF"/>
                </w:rPr>
                <w:t>N 500-П</w:t>
              </w:r>
            </w:hyperlink>
            <w:r>
              <w:rPr>
                <w:color w:val="392C69"/>
              </w:rPr>
              <w:t xml:space="preserve">, от 17.10.2018 </w:t>
            </w:r>
            <w:hyperlink r:id="rId10">
              <w:r>
                <w:rPr>
                  <w:color w:val="0000FF"/>
                </w:rPr>
                <w:t>N 474-П</w:t>
              </w:r>
            </w:hyperlink>
            <w:r>
              <w:rPr>
                <w:color w:val="392C69"/>
              </w:rPr>
              <w:t>,</w:t>
            </w:r>
          </w:p>
          <w:p w:rsidR="0024772B" w:rsidRDefault="0024772B">
            <w:pPr>
              <w:pStyle w:val="ConsPlusNormal"/>
              <w:jc w:val="center"/>
            </w:pPr>
            <w:r>
              <w:rPr>
                <w:color w:val="392C69"/>
              </w:rPr>
              <w:t xml:space="preserve">от 24.10.2019 </w:t>
            </w:r>
            <w:hyperlink r:id="rId11">
              <w:r>
                <w:rPr>
                  <w:color w:val="0000FF"/>
                </w:rPr>
                <w:t>N 469-П</w:t>
              </w:r>
            </w:hyperlink>
            <w:r>
              <w:rPr>
                <w:color w:val="392C69"/>
              </w:rPr>
              <w:t xml:space="preserve">, от 08.10.2020 </w:t>
            </w:r>
            <w:hyperlink r:id="rId12">
              <w:r>
                <w:rPr>
                  <w:color w:val="0000FF"/>
                </w:rPr>
                <w:t>N 500-П</w:t>
              </w:r>
            </w:hyperlink>
            <w:r>
              <w:rPr>
                <w:color w:val="392C69"/>
              </w:rPr>
              <w:t xml:space="preserve">, от 27.10.2021 </w:t>
            </w:r>
            <w:hyperlink r:id="rId13">
              <w:r>
                <w:rPr>
                  <w:color w:val="0000FF"/>
                </w:rPr>
                <w:t>N 531-П</w:t>
              </w:r>
            </w:hyperlink>
            <w:r>
              <w:rPr>
                <w:color w:val="392C69"/>
              </w:rPr>
              <w:t>,</w:t>
            </w:r>
          </w:p>
          <w:p w:rsidR="0024772B" w:rsidRDefault="0024772B">
            <w:pPr>
              <w:pStyle w:val="ConsPlusNormal"/>
              <w:jc w:val="center"/>
            </w:pPr>
            <w:r>
              <w:rPr>
                <w:color w:val="392C69"/>
              </w:rPr>
              <w:t xml:space="preserve">от 11.10.2022 </w:t>
            </w:r>
            <w:hyperlink r:id="rId14">
              <w:r>
                <w:rPr>
                  <w:color w:val="0000FF"/>
                </w:rPr>
                <w:t>N 551-П</w:t>
              </w:r>
            </w:hyperlink>
            <w:r>
              <w:rPr>
                <w:color w:val="392C69"/>
              </w:rPr>
              <w:t xml:space="preserve">, от 29.09.2023 </w:t>
            </w:r>
            <w:hyperlink r:id="rId15">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2B" w:rsidRDefault="0024772B">
            <w:pPr>
              <w:pStyle w:val="ConsPlusNormal"/>
            </w:pPr>
          </w:p>
        </w:tc>
      </w:tr>
    </w:tbl>
    <w:p w:rsidR="0024772B" w:rsidRDefault="0024772B">
      <w:pPr>
        <w:pStyle w:val="ConsPlusNormal"/>
        <w:jc w:val="both"/>
      </w:pPr>
    </w:p>
    <w:p w:rsidR="0024772B" w:rsidRDefault="0024772B">
      <w:pPr>
        <w:pStyle w:val="ConsPlusNormal"/>
        <w:ind w:firstLine="540"/>
        <w:jc w:val="both"/>
      </w:pPr>
      <w:r>
        <w:t xml:space="preserve">В соответствии с </w:t>
      </w:r>
      <w:hyperlink r:id="rId16">
        <w:r>
          <w:rPr>
            <w:color w:val="0000FF"/>
          </w:rPr>
          <w:t>Законом</w:t>
        </w:r>
      </w:hyperlink>
      <w:r>
        <w:t xml:space="preserve"> Челябинской области "Об образовании в Челябинской области" Правительство Челябинской области</w:t>
      </w:r>
    </w:p>
    <w:p w:rsidR="0024772B" w:rsidRDefault="0024772B">
      <w:pPr>
        <w:pStyle w:val="ConsPlusNormal"/>
        <w:spacing w:before="220"/>
        <w:ind w:firstLine="540"/>
        <w:jc w:val="both"/>
      </w:pPr>
      <w:r>
        <w:t>ПОСТАНОВЛЯЕТ:</w:t>
      </w:r>
    </w:p>
    <w:p w:rsidR="0024772B" w:rsidRDefault="0024772B">
      <w:pPr>
        <w:pStyle w:val="ConsPlusNormal"/>
        <w:jc w:val="both"/>
      </w:pPr>
    </w:p>
    <w:p w:rsidR="0024772B" w:rsidRDefault="0024772B">
      <w:pPr>
        <w:pStyle w:val="ConsPlusNormal"/>
        <w:ind w:firstLine="540"/>
        <w:jc w:val="both"/>
      </w:pPr>
      <w:r>
        <w:t>1. Установить размер ежемесячной денежной выплаты обучающимся по очной форме обучения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образования и не достигшим двадцати трех лет, - 719,20 рубля в месяц.</w:t>
      </w:r>
    </w:p>
    <w:p w:rsidR="0024772B" w:rsidRDefault="0024772B">
      <w:pPr>
        <w:pStyle w:val="ConsPlusNormal"/>
        <w:jc w:val="both"/>
      </w:pPr>
      <w:r>
        <w:t xml:space="preserve">(в ред. Постановлений Правительства Челябинской области от 16.09.2014 </w:t>
      </w:r>
      <w:hyperlink r:id="rId17">
        <w:r>
          <w:rPr>
            <w:color w:val="0000FF"/>
          </w:rPr>
          <w:t>N 463-П</w:t>
        </w:r>
      </w:hyperlink>
      <w:r>
        <w:t xml:space="preserve">, от 12.08.2015 </w:t>
      </w:r>
      <w:hyperlink r:id="rId18">
        <w:r>
          <w:rPr>
            <w:color w:val="0000FF"/>
          </w:rPr>
          <w:t>N 383-П</w:t>
        </w:r>
      </w:hyperlink>
      <w:r>
        <w:t xml:space="preserve">, от 20.07.2016 </w:t>
      </w:r>
      <w:hyperlink r:id="rId19">
        <w:r>
          <w:rPr>
            <w:color w:val="0000FF"/>
          </w:rPr>
          <w:t>N 347-П</w:t>
        </w:r>
      </w:hyperlink>
      <w:r>
        <w:t xml:space="preserve">, от 20.09.2017 </w:t>
      </w:r>
      <w:hyperlink r:id="rId20">
        <w:r>
          <w:rPr>
            <w:color w:val="0000FF"/>
          </w:rPr>
          <w:t>N 500-П</w:t>
        </w:r>
      </w:hyperlink>
      <w:r>
        <w:t xml:space="preserve">, от 17.10.2018 </w:t>
      </w:r>
      <w:hyperlink r:id="rId21">
        <w:r>
          <w:rPr>
            <w:color w:val="0000FF"/>
          </w:rPr>
          <w:t>N 474-П</w:t>
        </w:r>
      </w:hyperlink>
      <w:r>
        <w:t xml:space="preserve">, от 24.10.2019 </w:t>
      </w:r>
      <w:hyperlink r:id="rId22">
        <w:r>
          <w:rPr>
            <w:color w:val="0000FF"/>
          </w:rPr>
          <w:t>N 469-П</w:t>
        </w:r>
      </w:hyperlink>
      <w:r>
        <w:t xml:space="preserve">, от 08.10.2020 </w:t>
      </w:r>
      <w:hyperlink r:id="rId23">
        <w:r>
          <w:rPr>
            <w:color w:val="0000FF"/>
          </w:rPr>
          <w:t>N 500-П</w:t>
        </w:r>
      </w:hyperlink>
      <w:r>
        <w:t xml:space="preserve">, от 27.10.2021 </w:t>
      </w:r>
      <w:hyperlink r:id="rId24">
        <w:r>
          <w:rPr>
            <w:color w:val="0000FF"/>
          </w:rPr>
          <w:t>N 531-П</w:t>
        </w:r>
      </w:hyperlink>
      <w:r>
        <w:t xml:space="preserve">, от 11.10.2022 </w:t>
      </w:r>
      <w:hyperlink r:id="rId25">
        <w:r>
          <w:rPr>
            <w:color w:val="0000FF"/>
          </w:rPr>
          <w:t>N 551-П</w:t>
        </w:r>
      </w:hyperlink>
      <w:r>
        <w:t xml:space="preserve">, от 29.09.2023 </w:t>
      </w:r>
      <w:hyperlink r:id="rId26">
        <w:r>
          <w:rPr>
            <w:color w:val="0000FF"/>
          </w:rPr>
          <w:t>N 517-П</w:t>
        </w:r>
      </w:hyperlink>
      <w:r>
        <w:t>)</w:t>
      </w:r>
    </w:p>
    <w:p w:rsidR="0024772B" w:rsidRDefault="0024772B">
      <w:pPr>
        <w:pStyle w:val="ConsPlusNormal"/>
        <w:jc w:val="both"/>
      </w:pPr>
    </w:p>
    <w:p w:rsidR="0024772B" w:rsidRDefault="0024772B">
      <w:pPr>
        <w:pStyle w:val="ConsPlusNormal"/>
        <w:ind w:firstLine="540"/>
        <w:jc w:val="both"/>
      </w:pPr>
      <w:r>
        <w:t xml:space="preserve">2. Утвердить прилагаемый </w:t>
      </w:r>
      <w:hyperlink w:anchor="P49">
        <w:r>
          <w:rPr>
            <w:color w:val="0000FF"/>
          </w:rPr>
          <w:t>Порядок</w:t>
        </w:r>
      </w:hyperlink>
      <w:r>
        <w:t xml:space="preserve"> назначения ежемесячной денежной выплаты обучающимся по очной форме обучения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образования и не достигшим двадцати трех лет.</w:t>
      </w:r>
    </w:p>
    <w:p w:rsidR="0024772B" w:rsidRDefault="0024772B">
      <w:pPr>
        <w:pStyle w:val="ConsPlusNormal"/>
        <w:jc w:val="both"/>
      </w:pPr>
      <w:r>
        <w:t xml:space="preserve">(в ред. </w:t>
      </w:r>
      <w:hyperlink r:id="rId27">
        <w:r>
          <w:rPr>
            <w:color w:val="0000FF"/>
          </w:rPr>
          <w:t>Постановления</w:t>
        </w:r>
      </w:hyperlink>
      <w:r>
        <w:t xml:space="preserve"> Правительства Челябинской области от 16.09.2014 N 463-П)</w:t>
      </w:r>
    </w:p>
    <w:p w:rsidR="0024772B" w:rsidRDefault="0024772B">
      <w:pPr>
        <w:pStyle w:val="ConsPlusNormal"/>
        <w:jc w:val="both"/>
      </w:pPr>
    </w:p>
    <w:p w:rsidR="0024772B" w:rsidRDefault="0024772B">
      <w:pPr>
        <w:pStyle w:val="ConsPlusNormal"/>
        <w:ind w:firstLine="540"/>
        <w:jc w:val="both"/>
      </w:pPr>
      <w:r>
        <w:t>3. Настоящее постановление подлежит официальному опубликованию.</w:t>
      </w:r>
    </w:p>
    <w:p w:rsidR="0024772B" w:rsidRDefault="0024772B">
      <w:pPr>
        <w:pStyle w:val="ConsPlusNormal"/>
        <w:jc w:val="both"/>
      </w:pPr>
    </w:p>
    <w:p w:rsidR="0024772B" w:rsidRDefault="0024772B">
      <w:pPr>
        <w:pStyle w:val="ConsPlusNormal"/>
        <w:ind w:firstLine="540"/>
        <w:jc w:val="both"/>
      </w:pPr>
      <w:r>
        <w:t>4. Настоящее постановление вступает в силу со дня его официального опубликования и распространяется на правоотношения, возникшие с 1 сентября 2013 года.</w:t>
      </w:r>
    </w:p>
    <w:p w:rsidR="0024772B" w:rsidRDefault="0024772B">
      <w:pPr>
        <w:pStyle w:val="ConsPlusNormal"/>
        <w:jc w:val="both"/>
      </w:pPr>
    </w:p>
    <w:p w:rsidR="0024772B" w:rsidRDefault="0024772B">
      <w:pPr>
        <w:pStyle w:val="ConsPlusNormal"/>
        <w:jc w:val="right"/>
      </w:pPr>
      <w:r>
        <w:t>Председатель</w:t>
      </w:r>
    </w:p>
    <w:p w:rsidR="0024772B" w:rsidRDefault="0024772B">
      <w:pPr>
        <w:pStyle w:val="ConsPlusNormal"/>
        <w:jc w:val="right"/>
      </w:pPr>
      <w:r>
        <w:t>Правительства</w:t>
      </w:r>
    </w:p>
    <w:p w:rsidR="0024772B" w:rsidRDefault="0024772B">
      <w:pPr>
        <w:pStyle w:val="ConsPlusNormal"/>
        <w:jc w:val="right"/>
      </w:pPr>
      <w:r>
        <w:t>Челябинской области</w:t>
      </w:r>
    </w:p>
    <w:p w:rsidR="0024772B" w:rsidRDefault="0024772B">
      <w:pPr>
        <w:pStyle w:val="ConsPlusNormal"/>
        <w:jc w:val="right"/>
      </w:pPr>
      <w:r>
        <w:t>С.Л.КОМЯКОВ</w:t>
      </w:r>
    </w:p>
    <w:p w:rsidR="0024772B" w:rsidRDefault="0024772B">
      <w:pPr>
        <w:pStyle w:val="ConsPlusNormal"/>
        <w:jc w:val="both"/>
      </w:pPr>
    </w:p>
    <w:p w:rsidR="0024772B" w:rsidRDefault="0024772B">
      <w:pPr>
        <w:pStyle w:val="ConsPlusNormal"/>
        <w:jc w:val="both"/>
      </w:pPr>
    </w:p>
    <w:p w:rsidR="0024772B" w:rsidRDefault="0024772B">
      <w:pPr>
        <w:pStyle w:val="ConsPlusNormal"/>
        <w:jc w:val="both"/>
      </w:pPr>
    </w:p>
    <w:p w:rsidR="0024772B" w:rsidRDefault="0024772B">
      <w:pPr>
        <w:pStyle w:val="ConsPlusNormal"/>
        <w:jc w:val="both"/>
      </w:pPr>
    </w:p>
    <w:p w:rsidR="0024772B" w:rsidRDefault="0024772B">
      <w:pPr>
        <w:pStyle w:val="ConsPlusNormal"/>
        <w:jc w:val="both"/>
      </w:pPr>
    </w:p>
    <w:p w:rsidR="0024772B" w:rsidRDefault="0024772B">
      <w:pPr>
        <w:pStyle w:val="ConsPlusNormal"/>
        <w:jc w:val="right"/>
        <w:outlineLvl w:val="0"/>
      </w:pPr>
      <w:r>
        <w:t>Утвержден</w:t>
      </w:r>
    </w:p>
    <w:p w:rsidR="0024772B" w:rsidRDefault="0024772B">
      <w:pPr>
        <w:pStyle w:val="ConsPlusNormal"/>
        <w:jc w:val="right"/>
      </w:pPr>
      <w:r>
        <w:lastRenderedPageBreak/>
        <w:t>постановлением</w:t>
      </w:r>
    </w:p>
    <w:p w:rsidR="0024772B" w:rsidRDefault="0024772B">
      <w:pPr>
        <w:pStyle w:val="ConsPlusNormal"/>
        <w:jc w:val="right"/>
      </w:pPr>
      <w:r>
        <w:t>Правительства</w:t>
      </w:r>
    </w:p>
    <w:p w:rsidR="0024772B" w:rsidRDefault="0024772B">
      <w:pPr>
        <w:pStyle w:val="ConsPlusNormal"/>
        <w:jc w:val="right"/>
      </w:pPr>
      <w:r>
        <w:t>Челябинской области</w:t>
      </w:r>
    </w:p>
    <w:p w:rsidR="0024772B" w:rsidRDefault="0024772B">
      <w:pPr>
        <w:pStyle w:val="ConsPlusNormal"/>
        <w:jc w:val="right"/>
      </w:pPr>
      <w:r>
        <w:t>от 25 декабря 2013 г. N 542-П</w:t>
      </w:r>
    </w:p>
    <w:p w:rsidR="0024772B" w:rsidRDefault="0024772B">
      <w:pPr>
        <w:pStyle w:val="ConsPlusNormal"/>
        <w:jc w:val="both"/>
      </w:pPr>
    </w:p>
    <w:p w:rsidR="0024772B" w:rsidRDefault="0024772B">
      <w:pPr>
        <w:pStyle w:val="ConsPlusTitle"/>
        <w:jc w:val="center"/>
      </w:pPr>
      <w:bookmarkStart w:id="0" w:name="P49"/>
      <w:bookmarkEnd w:id="0"/>
      <w:r>
        <w:t>Порядок</w:t>
      </w:r>
    </w:p>
    <w:p w:rsidR="0024772B" w:rsidRDefault="0024772B">
      <w:pPr>
        <w:pStyle w:val="ConsPlusTitle"/>
        <w:jc w:val="center"/>
      </w:pPr>
      <w:r>
        <w:t>назначения ежемесячной денежной выплаты обучающимся</w:t>
      </w:r>
    </w:p>
    <w:p w:rsidR="0024772B" w:rsidRDefault="0024772B">
      <w:pPr>
        <w:pStyle w:val="ConsPlusTitle"/>
        <w:jc w:val="center"/>
      </w:pPr>
      <w:r>
        <w:t>по очной форме обучения в областных государственных</w:t>
      </w:r>
    </w:p>
    <w:p w:rsidR="0024772B" w:rsidRDefault="0024772B">
      <w:pPr>
        <w:pStyle w:val="ConsPlusTitle"/>
        <w:jc w:val="center"/>
      </w:pPr>
      <w:r>
        <w:t>профессиональных образовательных организациях</w:t>
      </w:r>
    </w:p>
    <w:p w:rsidR="0024772B" w:rsidRDefault="0024772B">
      <w:pPr>
        <w:pStyle w:val="ConsPlusTitle"/>
        <w:jc w:val="center"/>
      </w:pPr>
      <w:r>
        <w:t>по программам профессионального обучения (программам</w:t>
      </w:r>
    </w:p>
    <w:p w:rsidR="0024772B" w:rsidRDefault="0024772B">
      <w:pPr>
        <w:pStyle w:val="ConsPlusTitle"/>
        <w:jc w:val="center"/>
      </w:pPr>
      <w:r>
        <w:t>профессиональной подготовки по профессиям рабочих,</w:t>
      </w:r>
    </w:p>
    <w:p w:rsidR="0024772B" w:rsidRDefault="0024772B">
      <w:pPr>
        <w:pStyle w:val="ConsPlusTitle"/>
        <w:jc w:val="center"/>
      </w:pPr>
      <w:r>
        <w:t>должностям служащих), не имеющим основного общего</w:t>
      </w:r>
    </w:p>
    <w:p w:rsidR="0024772B" w:rsidRDefault="0024772B">
      <w:pPr>
        <w:pStyle w:val="ConsPlusTitle"/>
        <w:jc w:val="center"/>
      </w:pPr>
      <w:r>
        <w:t>образования и не достигшим двадцати трех лет</w:t>
      </w:r>
    </w:p>
    <w:p w:rsidR="0024772B" w:rsidRDefault="00247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247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72B" w:rsidRDefault="00247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72B" w:rsidRDefault="00247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72B" w:rsidRDefault="0024772B">
            <w:pPr>
              <w:pStyle w:val="ConsPlusNormal"/>
              <w:jc w:val="center"/>
            </w:pPr>
            <w:r>
              <w:rPr>
                <w:color w:val="392C69"/>
              </w:rPr>
              <w:t>Список изменяющих документов</w:t>
            </w:r>
          </w:p>
          <w:p w:rsidR="0024772B" w:rsidRDefault="0024772B">
            <w:pPr>
              <w:pStyle w:val="ConsPlusNormal"/>
              <w:jc w:val="center"/>
            </w:pPr>
            <w:r>
              <w:rPr>
                <w:color w:val="392C69"/>
              </w:rPr>
              <w:t>(в ред. Постановлений Правительства Челябинской области</w:t>
            </w:r>
          </w:p>
          <w:p w:rsidR="0024772B" w:rsidRDefault="0024772B">
            <w:pPr>
              <w:pStyle w:val="ConsPlusNormal"/>
              <w:jc w:val="center"/>
            </w:pPr>
            <w:r>
              <w:rPr>
                <w:color w:val="392C69"/>
              </w:rPr>
              <w:t xml:space="preserve">от 16.09.2014 </w:t>
            </w:r>
            <w:hyperlink r:id="rId28">
              <w:r>
                <w:rPr>
                  <w:color w:val="0000FF"/>
                </w:rPr>
                <w:t>N 463-П</w:t>
              </w:r>
            </w:hyperlink>
            <w:r>
              <w:rPr>
                <w:color w:val="392C69"/>
              </w:rPr>
              <w:t xml:space="preserve">, от 22.02.2017 </w:t>
            </w:r>
            <w:hyperlink r:id="rId29">
              <w:r>
                <w:rPr>
                  <w:color w:val="0000FF"/>
                </w:rPr>
                <w:t>N 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72B" w:rsidRDefault="0024772B">
            <w:pPr>
              <w:pStyle w:val="ConsPlusNormal"/>
            </w:pPr>
          </w:p>
        </w:tc>
      </w:tr>
    </w:tbl>
    <w:p w:rsidR="0024772B" w:rsidRDefault="0024772B">
      <w:pPr>
        <w:pStyle w:val="ConsPlusNormal"/>
        <w:jc w:val="both"/>
      </w:pPr>
    </w:p>
    <w:p w:rsidR="0024772B" w:rsidRDefault="0024772B">
      <w:pPr>
        <w:pStyle w:val="ConsPlusTitle"/>
        <w:jc w:val="center"/>
        <w:outlineLvl w:val="1"/>
      </w:pPr>
      <w:r>
        <w:t>I. Общие положения</w:t>
      </w:r>
    </w:p>
    <w:p w:rsidR="0024772B" w:rsidRDefault="0024772B">
      <w:pPr>
        <w:pStyle w:val="ConsPlusNormal"/>
        <w:jc w:val="both"/>
      </w:pPr>
    </w:p>
    <w:p w:rsidR="0024772B" w:rsidRDefault="0024772B">
      <w:pPr>
        <w:pStyle w:val="ConsPlusNormal"/>
        <w:ind w:firstLine="540"/>
        <w:jc w:val="both"/>
      </w:pPr>
      <w:r>
        <w:t>1. Настоящий Порядок назначения ежемесячной денежной выплаты обучающимся по очной форме обучения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образования и не достигшим двадцати трех лет (далее именуется - Порядок), устанавливает порядок назначения ежемесячной денежной выплаты обучающимся за счет бюджетных ассигнований областного бюджета по очной форме обучения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образования и не достигшим двадцати трех лет (далее именуются - обучающиеся), в областных государственных профессиональных образовательных организациях (далее именуются - образовательные организации).</w:t>
      </w:r>
    </w:p>
    <w:p w:rsidR="0024772B" w:rsidRDefault="0024772B">
      <w:pPr>
        <w:pStyle w:val="ConsPlusNormal"/>
        <w:jc w:val="both"/>
      </w:pPr>
      <w:r>
        <w:t xml:space="preserve">(в ред. </w:t>
      </w:r>
      <w:hyperlink r:id="rId30">
        <w:r>
          <w:rPr>
            <w:color w:val="0000FF"/>
          </w:rPr>
          <w:t>Постановления</w:t>
        </w:r>
      </w:hyperlink>
      <w:r>
        <w:t xml:space="preserve"> Правительства Челябинской области от 16.09.2014 N 463-П)</w:t>
      </w:r>
    </w:p>
    <w:p w:rsidR="0024772B" w:rsidRDefault="0024772B">
      <w:pPr>
        <w:pStyle w:val="ConsPlusNormal"/>
        <w:spacing w:before="220"/>
        <w:ind w:firstLine="540"/>
        <w:jc w:val="both"/>
      </w:pPr>
      <w:r>
        <w:t>2. Финансирование расходов, связанных с ежемесячной денежной выплатой (далее именуется - денежная выплата), производится в соответствии с законом Челябинской области об областном бюджете на соответствующий финансовый год и на плановый период.</w:t>
      </w:r>
    </w:p>
    <w:p w:rsidR="0024772B" w:rsidRDefault="0024772B">
      <w:pPr>
        <w:pStyle w:val="ConsPlusNormal"/>
        <w:spacing w:before="220"/>
        <w:ind w:firstLine="540"/>
        <w:jc w:val="both"/>
      </w:pPr>
      <w:r>
        <w:t>3. Денежные выплаты обучающимся выплачиваются ежемесячно в размере, установленном Правительством Челябинской области.</w:t>
      </w:r>
    </w:p>
    <w:p w:rsidR="0024772B" w:rsidRDefault="0024772B">
      <w:pPr>
        <w:pStyle w:val="ConsPlusNormal"/>
        <w:spacing w:before="220"/>
        <w:ind w:firstLine="540"/>
        <w:jc w:val="both"/>
      </w:pPr>
      <w: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размер денежной выплаты увеличивается на пятьдесят процентов по сравнению с размером денежной выплаты, установленной Правительством Челябинской области.</w:t>
      </w:r>
    </w:p>
    <w:p w:rsidR="0024772B" w:rsidRDefault="0024772B">
      <w:pPr>
        <w:pStyle w:val="ConsPlusNormal"/>
        <w:jc w:val="both"/>
      </w:pPr>
      <w:r>
        <w:t xml:space="preserve">(в ред. </w:t>
      </w:r>
      <w:hyperlink r:id="rId31">
        <w:r>
          <w:rPr>
            <w:color w:val="0000FF"/>
          </w:rPr>
          <w:t>Постановления</w:t>
        </w:r>
      </w:hyperlink>
      <w:r>
        <w:t xml:space="preserve"> Правительства Челябинской области от 22.02.2017 N 68-П)</w:t>
      </w:r>
    </w:p>
    <w:p w:rsidR="0024772B" w:rsidRDefault="0024772B">
      <w:pPr>
        <w:pStyle w:val="ConsPlusNormal"/>
        <w:spacing w:before="220"/>
        <w:ind w:firstLine="540"/>
        <w:jc w:val="both"/>
      </w:pPr>
      <w:r>
        <w:t>5. Денежные выплаты выплачиваются с учетом районного коэффициента, установленного для Челябинской области.</w:t>
      </w:r>
    </w:p>
    <w:p w:rsidR="0024772B" w:rsidRDefault="0024772B">
      <w:pPr>
        <w:pStyle w:val="ConsPlusNormal"/>
        <w:spacing w:before="220"/>
        <w:ind w:firstLine="540"/>
        <w:jc w:val="both"/>
      </w:pPr>
      <w:r>
        <w:t>6. Объем средств, направляемых в образовательную организацию из областного бюджета на денежные выплаты, определяется с учетом среднегодового контингента обучающихся образовательной организации и размера денежной выплаты.</w:t>
      </w:r>
    </w:p>
    <w:p w:rsidR="0024772B" w:rsidRDefault="0024772B">
      <w:pPr>
        <w:pStyle w:val="ConsPlusNormal"/>
        <w:jc w:val="both"/>
      </w:pPr>
    </w:p>
    <w:p w:rsidR="0024772B" w:rsidRDefault="0024772B">
      <w:pPr>
        <w:pStyle w:val="ConsPlusTitle"/>
        <w:jc w:val="center"/>
        <w:outlineLvl w:val="1"/>
      </w:pPr>
      <w:r>
        <w:t>II. Порядок назначения денежной выплаты</w:t>
      </w:r>
    </w:p>
    <w:p w:rsidR="0024772B" w:rsidRDefault="0024772B">
      <w:pPr>
        <w:pStyle w:val="ConsPlusNormal"/>
        <w:jc w:val="both"/>
      </w:pPr>
    </w:p>
    <w:p w:rsidR="0024772B" w:rsidRDefault="0024772B">
      <w:pPr>
        <w:pStyle w:val="ConsPlusNormal"/>
        <w:ind w:firstLine="540"/>
        <w:jc w:val="both"/>
      </w:pPr>
      <w:r>
        <w:t>7. Денежная выплата назначается приказом руководителя образовательной организации в каждом семестре.</w:t>
      </w:r>
    </w:p>
    <w:p w:rsidR="0024772B" w:rsidRDefault="0024772B">
      <w:pPr>
        <w:pStyle w:val="ConsPlusNormal"/>
        <w:spacing w:before="220"/>
        <w:ind w:firstLine="540"/>
        <w:jc w:val="both"/>
      </w:pPr>
      <w:r>
        <w:t xml:space="preserve">8. Обучающиеся получают денежную выплату один раз в месяц в сроки, установленные образовательной </w:t>
      </w:r>
      <w:r>
        <w:lastRenderedPageBreak/>
        <w:t>организацией.</w:t>
      </w:r>
    </w:p>
    <w:p w:rsidR="0024772B" w:rsidRDefault="0024772B">
      <w:pPr>
        <w:pStyle w:val="ConsPlusNormal"/>
        <w:spacing w:before="220"/>
        <w:ind w:firstLine="540"/>
        <w:jc w:val="both"/>
      </w:pPr>
      <w:r>
        <w:t>9. Денежная выплата приостанавливается при наличии у обучающегося задолженности по результатам экзаменационной сессии и возобновляется после ее ликвидации со дня приостановления указанной выплаты.</w:t>
      </w:r>
    </w:p>
    <w:p w:rsidR="0024772B" w:rsidRDefault="0024772B">
      <w:pPr>
        <w:pStyle w:val="ConsPlusNormal"/>
        <w:spacing w:before="220"/>
        <w:ind w:firstLine="540"/>
        <w:jc w:val="both"/>
      </w:pPr>
      <w:r>
        <w:t>10. Денежная выплата приостанавливается в случае предоставления обучающемуся:</w:t>
      </w:r>
    </w:p>
    <w:p w:rsidR="0024772B" w:rsidRDefault="0024772B">
      <w:pPr>
        <w:pStyle w:val="ConsPlusNormal"/>
        <w:spacing w:before="220"/>
        <w:ind w:firstLine="540"/>
        <w:jc w:val="both"/>
      </w:pPr>
      <w:r>
        <w:t>1) академического отпуска;</w:t>
      </w:r>
    </w:p>
    <w:p w:rsidR="0024772B" w:rsidRDefault="0024772B">
      <w:pPr>
        <w:pStyle w:val="ConsPlusNormal"/>
        <w:spacing w:before="220"/>
        <w:ind w:firstLine="540"/>
        <w:jc w:val="both"/>
      </w:pPr>
      <w:r>
        <w:t>2) отпуска по беременности и родам;</w:t>
      </w:r>
    </w:p>
    <w:p w:rsidR="0024772B" w:rsidRDefault="0024772B">
      <w:pPr>
        <w:pStyle w:val="ConsPlusNormal"/>
        <w:spacing w:before="220"/>
        <w:ind w:firstLine="540"/>
        <w:jc w:val="both"/>
      </w:pPr>
      <w:r>
        <w:t>3) отпуска по уходу за ребенком до достижения им возраста трех лет.</w:t>
      </w:r>
    </w:p>
    <w:p w:rsidR="0024772B" w:rsidRDefault="0024772B">
      <w:pPr>
        <w:pStyle w:val="ConsPlusNormal"/>
        <w:spacing w:before="220"/>
        <w:ind w:firstLine="540"/>
        <w:jc w:val="both"/>
      </w:pPr>
      <w:r>
        <w:t>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денежная выплата на весь период предоставления академического отпуска.</w:t>
      </w:r>
    </w:p>
    <w:p w:rsidR="0024772B" w:rsidRDefault="0024772B">
      <w:pPr>
        <w:pStyle w:val="ConsPlusNormal"/>
        <w:spacing w:before="220"/>
        <w:ind w:firstLine="540"/>
        <w:jc w:val="both"/>
      </w:pPr>
      <w:r>
        <w:t>11. В летний период денежная выплата производится за весь каникулярный период не позднее чем за три рабочих дня до начала каникул.</w:t>
      </w:r>
    </w:p>
    <w:p w:rsidR="0024772B" w:rsidRDefault="0024772B">
      <w:pPr>
        <w:pStyle w:val="ConsPlusNormal"/>
        <w:spacing w:before="220"/>
        <w:ind w:firstLine="540"/>
        <w:jc w:val="both"/>
      </w:pPr>
      <w:r>
        <w:t>12. Денежная выплата прекращается в случае:</w:t>
      </w:r>
    </w:p>
    <w:p w:rsidR="0024772B" w:rsidRDefault="0024772B">
      <w:pPr>
        <w:pStyle w:val="ConsPlusNormal"/>
        <w:spacing w:before="220"/>
        <w:ind w:firstLine="540"/>
        <w:jc w:val="both"/>
      </w:pPr>
      <w:r>
        <w:t>1) отчисления обучающегося из образовательной организации;</w:t>
      </w:r>
    </w:p>
    <w:p w:rsidR="0024772B" w:rsidRDefault="0024772B">
      <w:pPr>
        <w:pStyle w:val="ConsPlusNormal"/>
        <w:spacing w:before="220"/>
        <w:ind w:firstLine="540"/>
        <w:jc w:val="both"/>
      </w:pPr>
      <w:r>
        <w:t>2) достижения двадцатитрехлетнего возраста.</w:t>
      </w:r>
    </w:p>
    <w:p w:rsidR="0024772B" w:rsidRDefault="0024772B">
      <w:pPr>
        <w:pStyle w:val="ConsPlusNormal"/>
        <w:jc w:val="both"/>
      </w:pPr>
      <w:r>
        <w:t xml:space="preserve">(в ред. </w:t>
      </w:r>
      <w:hyperlink r:id="rId32">
        <w:r>
          <w:rPr>
            <w:color w:val="0000FF"/>
          </w:rPr>
          <w:t>Постановления</w:t>
        </w:r>
      </w:hyperlink>
      <w:r>
        <w:t xml:space="preserve"> Правительства Челябинской области от 16.09.2014 N 463-П)</w:t>
      </w:r>
    </w:p>
    <w:p w:rsidR="0024772B" w:rsidRDefault="0024772B">
      <w:pPr>
        <w:pStyle w:val="ConsPlusNormal"/>
        <w:spacing w:before="220"/>
        <w:ind w:firstLine="540"/>
        <w:jc w:val="both"/>
      </w:pPr>
      <w:r>
        <w:t>13. Денежная выплата обучающемуся прекращается с месяца, следующего за месяцем, в котором был издан приказ руководителя образовательной организации о его отчислении или о прекращении денежной выплаты.</w:t>
      </w:r>
    </w:p>
    <w:p w:rsidR="0024772B" w:rsidRDefault="0024772B">
      <w:pPr>
        <w:pStyle w:val="ConsPlusNormal"/>
        <w:spacing w:before="220"/>
        <w:ind w:firstLine="540"/>
        <w:jc w:val="both"/>
      </w:pPr>
      <w:r>
        <w:t>14. Обучающимся на период временной нетрудоспособности при наличии соответствующего медицинского документа денежная выплата сохраняется.</w:t>
      </w:r>
    </w:p>
    <w:p w:rsidR="0024772B" w:rsidRDefault="0024772B">
      <w:pPr>
        <w:pStyle w:val="ConsPlusNormal"/>
        <w:spacing w:before="220"/>
        <w:ind w:firstLine="540"/>
        <w:jc w:val="both"/>
      </w:pPr>
      <w:r>
        <w:t>15. При пропуске занятий без уважительной причины по решению руководителя образовательной организации с учетом мнения совета обучающихся и выборного органа первичной профсоюзной организации (при наличии такого органа) денежная выплата не выплачивается.</w:t>
      </w:r>
    </w:p>
    <w:p w:rsidR="0024772B" w:rsidRDefault="0024772B">
      <w:pPr>
        <w:pStyle w:val="ConsPlusNormal"/>
        <w:jc w:val="both"/>
      </w:pPr>
    </w:p>
    <w:p w:rsidR="0024772B" w:rsidRDefault="0024772B">
      <w:pPr>
        <w:pStyle w:val="ConsPlusNormal"/>
        <w:jc w:val="both"/>
      </w:pPr>
    </w:p>
    <w:p w:rsidR="0024772B" w:rsidRDefault="0024772B">
      <w:pPr>
        <w:pStyle w:val="ConsPlusNormal"/>
        <w:pBdr>
          <w:bottom w:val="single" w:sz="6" w:space="0" w:color="auto"/>
        </w:pBdr>
        <w:spacing w:before="100" w:after="100"/>
        <w:jc w:val="both"/>
        <w:rPr>
          <w:sz w:val="2"/>
          <w:szCs w:val="2"/>
        </w:rPr>
      </w:pPr>
    </w:p>
    <w:p w:rsidR="00A3564F" w:rsidRDefault="00A3564F">
      <w:bookmarkStart w:id="1" w:name="_GoBack"/>
      <w:bookmarkEnd w:id="1"/>
    </w:p>
    <w:sectPr w:rsidR="00A3564F" w:rsidSect="00B95B98">
      <w:pgSz w:w="11906" w:h="16838" w:code="9"/>
      <w:pgMar w:top="567" w:right="567" w:bottom="567" w:left="567" w:header="39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2B"/>
    <w:rsid w:val="0024772B"/>
    <w:rsid w:val="009C6BFF"/>
    <w:rsid w:val="00A3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CEB4-716A-4DA4-9FBB-6E3A8DE4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7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77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772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477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7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69&amp;n=136448&amp;dst=100013" TargetMode="External"/><Relationship Id="rId13" Type="http://schemas.openxmlformats.org/officeDocument/2006/relationships/hyperlink" Target="https://login.consultant.ru/link/?req=doc&amp;base=RLAW169&amp;n=189764&amp;dst=100009" TargetMode="External"/><Relationship Id="rId18" Type="http://schemas.openxmlformats.org/officeDocument/2006/relationships/hyperlink" Target="https://login.consultant.ru/link/?req=doc&amp;base=RLAW169&amp;n=116666&amp;dst=100011" TargetMode="External"/><Relationship Id="rId26" Type="http://schemas.openxmlformats.org/officeDocument/2006/relationships/hyperlink" Target="https://login.consultant.ru/link/?req=doc&amp;base=RLAW169&amp;n=211133&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RLAW169&amp;n=154680&amp;dst=100009" TargetMode="External"/><Relationship Id="rId34" Type="http://schemas.openxmlformats.org/officeDocument/2006/relationships/theme" Target="theme/theme1.xml"/><Relationship Id="rId7" Type="http://schemas.openxmlformats.org/officeDocument/2006/relationships/hyperlink" Target="https://login.consultant.ru/link/?req=doc&amp;base=RLAW169&amp;n=129118&amp;dst=100010" TargetMode="External"/><Relationship Id="rId12" Type="http://schemas.openxmlformats.org/officeDocument/2006/relationships/hyperlink" Target="https://login.consultant.ru/link/?req=doc&amp;base=RLAW169&amp;n=177596&amp;dst=100009" TargetMode="External"/><Relationship Id="rId17" Type="http://schemas.openxmlformats.org/officeDocument/2006/relationships/hyperlink" Target="https://login.consultant.ru/link/?req=doc&amp;base=RLAW169&amp;n=104733&amp;dst=100014" TargetMode="External"/><Relationship Id="rId25" Type="http://schemas.openxmlformats.org/officeDocument/2006/relationships/hyperlink" Target="https://login.consultant.ru/link/?req=doc&amp;base=RLAW169&amp;n=199663&amp;dst=1000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69&amp;n=220964&amp;dst=100087" TargetMode="External"/><Relationship Id="rId20" Type="http://schemas.openxmlformats.org/officeDocument/2006/relationships/hyperlink" Target="https://login.consultant.ru/link/?req=doc&amp;base=RLAW169&amp;n=143413&amp;dst=100011" TargetMode="External"/><Relationship Id="rId29" Type="http://schemas.openxmlformats.org/officeDocument/2006/relationships/hyperlink" Target="https://login.consultant.ru/link/?req=doc&amp;base=RLAW169&amp;n=136448&amp;dst=100013" TargetMode="External"/><Relationship Id="rId1" Type="http://schemas.openxmlformats.org/officeDocument/2006/relationships/styles" Target="styles.xml"/><Relationship Id="rId6" Type="http://schemas.openxmlformats.org/officeDocument/2006/relationships/hyperlink" Target="https://login.consultant.ru/link/?req=doc&amp;base=RLAW169&amp;n=116666&amp;dst=100010" TargetMode="External"/><Relationship Id="rId11" Type="http://schemas.openxmlformats.org/officeDocument/2006/relationships/hyperlink" Target="https://login.consultant.ru/link/?req=doc&amp;base=RLAW169&amp;n=166872&amp;dst=100012" TargetMode="External"/><Relationship Id="rId24" Type="http://schemas.openxmlformats.org/officeDocument/2006/relationships/hyperlink" Target="https://login.consultant.ru/link/?req=doc&amp;base=RLAW169&amp;n=189764&amp;dst=100009" TargetMode="External"/><Relationship Id="rId32" Type="http://schemas.openxmlformats.org/officeDocument/2006/relationships/hyperlink" Target="https://login.consultant.ru/link/?req=doc&amp;base=RLAW169&amp;n=104733&amp;dst=100021" TargetMode="External"/><Relationship Id="rId5" Type="http://schemas.openxmlformats.org/officeDocument/2006/relationships/hyperlink" Target="https://login.consultant.ru/link/?req=doc&amp;base=RLAW169&amp;n=104733&amp;dst=100012" TargetMode="External"/><Relationship Id="rId15" Type="http://schemas.openxmlformats.org/officeDocument/2006/relationships/hyperlink" Target="https://login.consultant.ru/link/?req=doc&amp;base=RLAW169&amp;n=211133&amp;dst=100009" TargetMode="External"/><Relationship Id="rId23" Type="http://schemas.openxmlformats.org/officeDocument/2006/relationships/hyperlink" Target="https://login.consultant.ru/link/?req=doc&amp;base=RLAW169&amp;n=177596&amp;dst=100009" TargetMode="External"/><Relationship Id="rId28" Type="http://schemas.openxmlformats.org/officeDocument/2006/relationships/hyperlink" Target="https://login.consultant.ru/link/?req=doc&amp;base=RLAW169&amp;n=104733&amp;dst=100018" TargetMode="External"/><Relationship Id="rId10" Type="http://schemas.openxmlformats.org/officeDocument/2006/relationships/hyperlink" Target="https://login.consultant.ru/link/?req=doc&amp;base=RLAW169&amp;n=154680&amp;dst=100009" TargetMode="External"/><Relationship Id="rId19" Type="http://schemas.openxmlformats.org/officeDocument/2006/relationships/hyperlink" Target="https://login.consultant.ru/link/?req=doc&amp;base=RLAW169&amp;n=129118&amp;dst=100011" TargetMode="External"/><Relationship Id="rId31" Type="http://schemas.openxmlformats.org/officeDocument/2006/relationships/hyperlink" Target="https://login.consultant.ru/link/?req=doc&amp;base=RLAW169&amp;n=136448&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143413&amp;dst=100010" TargetMode="External"/><Relationship Id="rId14" Type="http://schemas.openxmlformats.org/officeDocument/2006/relationships/hyperlink" Target="https://login.consultant.ru/link/?req=doc&amp;base=RLAW169&amp;n=199663&amp;dst=100009" TargetMode="External"/><Relationship Id="rId22" Type="http://schemas.openxmlformats.org/officeDocument/2006/relationships/hyperlink" Target="https://login.consultant.ru/link/?req=doc&amp;base=RLAW169&amp;n=166872&amp;dst=100012" TargetMode="External"/><Relationship Id="rId27" Type="http://schemas.openxmlformats.org/officeDocument/2006/relationships/hyperlink" Target="https://login.consultant.ru/link/?req=doc&amp;base=RLAW169&amp;n=104733&amp;dst=100017" TargetMode="External"/><Relationship Id="rId30" Type="http://schemas.openxmlformats.org/officeDocument/2006/relationships/hyperlink" Target="https://login.consultant.ru/link/?req=doc&amp;base=RLAW169&amp;n=104733&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2024-08-29T08:55:00Z</cp:lastPrinted>
  <dcterms:created xsi:type="dcterms:W3CDTF">2024-08-29T08:55:00Z</dcterms:created>
  <dcterms:modified xsi:type="dcterms:W3CDTF">2024-08-29T08:56:00Z</dcterms:modified>
</cp:coreProperties>
</file>