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93" w:rsidRDefault="003F09BC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Style w:val="1"/>
          <w:rFonts w:ascii="Times New Roman" w:hAnsi="Times New Roman"/>
          <w:sz w:val="26"/>
          <w:szCs w:val="26"/>
        </w:rPr>
        <w:t>Техническое задание</w:t>
      </w:r>
    </w:p>
    <w:p w:rsidR="00270A93" w:rsidRDefault="00270A93">
      <w:pPr>
        <w:pStyle w:val="Standard"/>
        <w:jc w:val="both"/>
        <w:rPr>
          <w:rFonts w:hint="eastAsia"/>
        </w:rPr>
      </w:pP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ОБЪЕКТ:</w:t>
      </w:r>
      <w:r>
        <w:rPr>
          <w:rFonts w:ascii="Times New Roman" w:hAnsi="Times New Roman"/>
          <w:sz w:val="26"/>
          <w:szCs w:val="26"/>
        </w:rPr>
        <w:t xml:space="preserve"> «Разработка архитектурной концепции (эскизного проекта) «С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кульптурной композиции символизирующей подвиг врачей, </w:t>
      </w:r>
      <w:r>
        <w:rPr>
          <w:rFonts w:ascii="Times New Roman" w:hAnsi="Times New Roman"/>
          <w:sz w:val="26"/>
          <w:szCs w:val="26"/>
        </w:rPr>
        <w:t>расположенной            в сквере им. С. С. Андриевского в Центральном районе города Челябинска» (далее — Проект).</w:t>
      </w:r>
    </w:p>
    <w:p w:rsidR="00270A93" w:rsidRDefault="003F09B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Ситуационный план территории</w:t>
      </w:r>
      <w:r>
        <w:rPr>
          <w:rFonts w:ascii="Times New Roman" w:hAnsi="Times New Roman"/>
          <w:sz w:val="26"/>
          <w:szCs w:val="26"/>
        </w:rPr>
        <w:t xml:space="preserve"> проектирования: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70200"/>
            <wp:effectExtent l="0" t="0" r="0" b="180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7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70A93" w:rsidRDefault="00270A93">
      <w:pPr>
        <w:pStyle w:val="Standard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70A93" w:rsidRDefault="003F09BC">
      <w:pPr>
        <w:pStyle w:val="a5"/>
        <w:spacing w:after="0"/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ТРЕБОВАНИЯ К ПРОЕКТУ.</w:t>
      </w:r>
    </w:p>
    <w:p w:rsidR="00270A93" w:rsidRDefault="003F09BC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Основные объекты архитектурной концепции/ эскизного решения:</w:t>
      </w:r>
    </w:p>
    <w:p w:rsidR="00270A93" w:rsidRDefault="003F09BC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скульптурная композиция;</w:t>
      </w:r>
    </w:p>
    <w:p w:rsidR="00270A93" w:rsidRDefault="003F09BC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второстепенные элементы скульптурной композиции (бюсты, памятные знаки, информационные стелы, вставки в мощение, люки с и</w:t>
      </w:r>
      <w:r>
        <w:rPr>
          <w:rFonts w:ascii="Times New Roman" w:hAnsi="Times New Roman"/>
          <w:sz w:val="26"/>
          <w:szCs w:val="26"/>
        </w:rPr>
        <w:t>ндивидуальным дизайном и пр.) для размещения на территории сквера с предложением мест                        их расположения;</w:t>
      </w:r>
    </w:p>
    <w:p w:rsidR="00270A93" w:rsidRDefault="003F09BC">
      <w:pPr>
        <w:pStyle w:val="a5"/>
        <w:spacing w:after="0"/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–архитектурная часть проекта, включающая в себя благоустройство прилегающей территории, архитектурно-художественную подсветку, мал</w:t>
      </w:r>
      <w:r>
        <w:rPr>
          <w:rFonts w:ascii="Times New Roman" w:hAnsi="Times New Roman"/>
          <w:sz w:val="26"/>
          <w:szCs w:val="26"/>
        </w:rPr>
        <w:t>ые архитектурные формы (далее — МАФ), декоративные элементы, цветники, возможность доступа маломобильных групп населения к скульптурной композиции              и т.д.).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.2. Предусмотреть увязку с существующим контекстом городской среды                     </w:t>
      </w:r>
      <w:r>
        <w:rPr>
          <w:rFonts w:ascii="Times New Roman" w:hAnsi="Times New Roman"/>
          <w:sz w:val="26"/>
          <w:szCs w:val="26"/>
        </w:rPr>
        <w:t>и пространственной композицией сквера. Скульптурная композиция должна быть органичной частью сквера, коррелировать его с стилистическими и смысловыми принципами.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3. Скульптурная композиция должна быть компактной, образовывать “островной” объект или компози</w:t>
      </w:r>
      <w:r>
        <w:rPr>
          <w:rFonts w:ascii="Times New Roman" w:hAnsi="Times New Roman"/>
          <w:sz w:val="26"/>
          <w:szCs w:val="26"/>
        </w:rPr>
        <w:t>цию из нескольких объектов. Силуэт монумента должен быть выразительным пластически и сохранять смысловую наполненность                с основных фокусов восприятия – со стороны центральной аллеи с ул. Воровского         и аллеи со стороны ул. Энгельса.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Скульптурная композиция должна отвечать требованиям безопасности.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5.Скульптурная композиция должна быть изготовлена из долговечных материалов, сохраняющих свои эстетические и функциональные качества в течение долгого времени, устойчивых к климатическим усл</w:t>
      </w:r>
      <w:r>
        <w:rPr>
          <w:rFonts w:ascii="Times New Roman" w:hAnsi="Times New Roman"/>
          <w:sz w:val="26"/>
          <w:szCs w:val="26"/>
        </w:rPr>
        <w:t>овиям и коррозийно нейтральных, не требующих значительных обслуживающих мероприятий и затрат на них. Допускается использование легкозаменимых деталей или фрагментов. Не допускается использование вредных или опасных для человека материалов; используемые кон</w:t>
      </w:r>
      <w:r>
        <w:rPr>
          <w:rFonts w:ascii="Times New Roman" w:hAnsi="Times New Roman"/>
          <w:sz w:val="26"/>
          <w:szCs w:val="26"/>
        </w:rPr>
        <w:t>струкции и материалы должны быть сертифицированы на территории РФ.                      При введении интерактивных элементов должно быть предусмотрено их длительное функционирование.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6. Высота скульптурной композиции не должна превышать 7,5 м.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7. Предусмот</w:t>
      </w:r>
      <w:r>
        <w:rPr>
          <w:rFonts w:ascii="Times New Roman" w:hAnsi="Times New Roman"/>
          <w:sz w:val="26"/>
          <w:szCs w:val="26"/>
        </w:rPr>
        <w:t>реть возможность использования предложенных МАФ                        на территории сквера.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8. Увязать территорию проектирования с учетом доступности всех прилегающих территорий.</w:t>
      </w:r>
    </w:p>
    <w:p w:rsidR="00270A93" w:rsidRDefault="003F09BC">
      <w:pPr>
        <w:pStyle w:val="a5"/>
        <w:spacing w:after="0"/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9. Предусмотреть существующие вело-пешеходные связи, а также </w:t>
      </w:r>
      <w:r>
        <w:rPr>
          <w:rFonts w:ascii="Times New Roman" w:hAnsi="Times New Roman"/>
          <w:sz w:val="26"/>
          <w:szCs w:val="26"/>
        </w:rPr>
        <w:t xml:space="preserve">                         все необходимые пешеходное-транспортные связи при проектировании скульптурной композиции.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10. В случае предложения организации цветников предусматривать                          их с использованием многолетних декоративных растений</w:t>
      </w:r>
      <w:r>
        <w:rPr>
          <w:rFonts w:ascii="Times New Roman" w:hAnsi="Times New Roman"/>
          <w:sz w:val="26"/>
          <w:szCs w:val="26"/>
        </w:rPr>
        <w:t>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11. Предусмотреть ландшафтное оформление с использованием высокодекоративных хвойных и лиственных районированных сортов растений                     (с учетом приживаемости растений в местном климате, а также с учетом особенности местности — высокие грун</w:t>
      </w:r>
      <w:r>
        <w:rPr>
          <w:rFonts w:ascii="Times New Roman" w:hAnsi="Times New Roman"/>
          <w:sz w:val="26"/>
          <w:szCs w:val="26"/>
        </w:rPr>
        <w:t>товые воды).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12 В эскизе скульптурной композиции должны присутствовать: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символы, отражающие подвиг врачей — героизм медицинских работников             в борьбе с коронавирусной инфекцией;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текстовая фраза отражающая смысловой замысел скульптурной композ</w:t>
      </w:r>
      <w:r>
        <w:rPr>
          <w:rFonts w:ascii="Times New Roman" w:hAnsi="Times New Roman"/>
          <w:sz w:val="26"/>
          <w:szCs w:val="26"/>
        </w:rPr>
        <w:t>иции;</w:t>
      </w:r>
    </w:p>
    <w:p w:rsidR="00270A93" w:rsidRDefault="003F09B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пространственное решение.</w:t>
      </w:r>
    </w:p>
    <w:p w:rsidR="00270A93" w:rsidRDefault="00270A93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0A93" w:rsidRDefault="003F09BC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ЭТАПЫ ПРОЕКТИРОВАНИЯ И СОСТАВ РАБОТ.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1. Конкурс на разработку проекта выполняется в один этап:</w:t>
      </w:r>
    </w:p>
    <w:p w:rsidR="00270A93" w:rsidRDefault="003F09B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Этап 1. Архитектурная концепция / эскизный проект.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2.2. Задачи этапа: разработать и детализировать решения архитектурной </w:t>
      </w:r>
      <w:r>
        <w:rPr>
          <w:rFonts w:ascii="Times New Roman" w:hAnsi="Times New Roman"/>
          <w:sz w:val="26"/>
          <w:szCs w:val="26"/>
        </w:rPr>
        <w:t>концепции Проекта. Подробно проработать генплан, план покрытий, расстановку МАФ, разработать озеленение (эскиз дендрологии), освещение территории. Проработать архитектурные решения скульптурной композиции и второстепенных элементов, технические характерист</w:t>
      </w:r>
      <w:r>
        <w:rPr>
          <w:rFonts w:ascii="Times New Roman" w:hAnsi="Times New Roman"/>
          <w:sz w:val="26"/>
          <w:szCs w:val="26"/>
        </w:rPr>
        <w:t>ики, подбор материалов, габаритные размеры стелы для расчёта стоимости благоустройства. Разработать ведомость покрытий для расчёта стоимости благоустройства. В пояснительной записке должны быть сформулированы идеи основных планировочных решений участка про</w:t>
      </w:r>
      <w:r>
        <w:rPr>
          <w:rFonts w:ascii="Times New Roman" w:hAnsi="Times New Roman"/>
          <w:sz w:val="26"/>
          <w:szCs w:val="26"/>
        </w:rPr>
        <w:t>ектирования, идеи наполнения и функционала участка проектирования, определены основные стилистические и архитектурные решения внешнего вида скульптурной композиции на основе аналогов.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2.3. Результат работ: Архитектурная концепция/ эскизный проект благоустр</w:t>
      </w:r>
      <w:r>
        <w:rPr>
          <w:rFonts w:ascii="Times New Roman" w:hAnsi="Times New Roman"/>
          <w:sz w:val="26"/>
          <w:szCs w:val="26"/>
        </w:rPr>
        <w:t>ойства указанной территории (текстовые и графические материалы). Графические материалы должны содержать: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1. титульный лист;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 xml:space="preserve">2. </w:t>
      </w:r>
      <w:r>
        <w:rPr>
          <w:rStyle w:val="3"/>
          <w:rFonts w:eastAsia="Arial"/>
          <w:sz w:val="26"/>
          <w:szCs w:val="26"/>
        </w:rPr>
        <w:t>ведомость чертежей;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3. ситуационный план, М 1:2000;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4. фотофиксация существующего положения;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6. схема генерального плана участка,</w:t>
      </w:r>
      <w:r>
        <w:rPr>
          <w:rFonts w:ascii="Times New Roman" w:eastAsia="Arial" w:hAnsi="Times New Roman"/>
          <w:sz w:val="26"/>
          <w:szCs w:val="26"/>
        </w:rPr>
        <w:t xml:space="preserve"> М 1: 500. При необходимости фрагмент генерального плана в более крупном масштабе;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7. план покрытий, М 1: 500. Ведомость покрытий</w:t>
      </w:r>
      <w:r>
        <w:rPr>
          <w:rFonts w:ascii="Times New Roman" w:eastAsia="Arial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Arial" w:hAnsi="Times New Roman"/>
          <w:sz w:val="26"/>
          <w:szCs w:val="26"/>
        </w:rPr>
        <w:t>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8. разбивочный план, М 1: 500;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9. план расстановки МАФ, М 1: 500. Ведомость МАФ (чертеж выполняется при необходимости). Черт</w:t>
      </w:r>
      <w:r>
        <w:rPr>
          <w:rFonts w:ascii="Times New Roman" w:eastAsia="Arial" w:hAnsi="Times New Roman"/>
          <w:sz w:val="26"/>
          <w:szCs w:val="26"/>
        </w:rPr>
        <w:t>ежи уникальных МАФ (при необходимости);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10. дендроплан, М 1:500. Ведомость элементов озеленения;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11. цветовое решение фасадов объекта. Ведомость отделочных материалов;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12. схема ночной подсветки;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>13. узлы и разрезы;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 xml:space="preserve">14. 3D визуализация в дневное и ночное </w:t>
      </w:r>
      <w:r>
        <w:rPr>
          <w:rFonts w:ascii="Times New Roman" w:eastAsia="Arial" w:hAnsi="Times New Roman"/>
          <w:sz w:val="26"/>
          <w:szCs w:val="26"/>
        </w:rPr>
        <w:t>рвемя.</w:t>
      </w:r>
      <w:r>
        <w:rPr>
          <w:rFonts w:ascii="Times New Roman" w:eastAsia="Arial" w:hAnsi="Times New Roman"/>
          <w:sz w:val="26"/>
          <w:szCs w:val="26"/>
          <w:vertAlign w:val="superscript"/>
        </w:rPr>
        <w:t>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15. пояснительная записка, содержащая профессиональное обоснование выбора проектных решений в соответствии с требованиями, предъявляемыми к проекту, принципиальное описание конструктивных схем и предполагаемых к использованию строительных материало</w:t>
      </w:r>
      <w:r>
        <w:rPr>
          <w:rFonts w:ascii="Times New Roman" w:hAnsi="Times New Roman"/>
          <w:sz w:val="26"/>
          <w:szCs w:val="26"/>
        </w:rPr>
        <w:t>в.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16. Дополнительные материалы по усмотрению автора: макет; визуализация; фрагменты генплана в масштабе 1:200, 1:250.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>Допускается совмещение разбивочного плана, планов покрытий и расстановки МАФ на одном чертеже, при условии обеспечения читаемости чертежа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270A93" w:rsidRDefault="003F09B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Исходя из параметров проектируемых объектов допускается выполнение чертежей в более крупном масштабе, чем М 1:500.</w:t>
      </w:r>
    </w:p>
    <w:p w:rsidR="00270A93" w:rsidRDefault="003F09B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Масштаб чертежей подбирается оптимально для передачи необходимой информации о проектируемом объекте.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 Форма предоставляемых материалов: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3.1. Графические материалы планшета горизонтального расположения                       в размере 1500х 700 мм в электронном формате (PDF и jpg), минимальное разрешение 300 dpi.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3.2. Альбом с графическими материалами конкурсного проекта формата             </w:t>
      </w:r>
      <w:r>
        <w:rPr>
          <w:rFonts w:ascii="Times New Roman" w:hAnsi="Times New Roman"/>
          <w:sz w:val="26"/>
          <w:szCs w:val="26"/>
        </w:rPr>
        <w:t xml:space="preserve">    А3 в электронном формате (PDF и jpg), минимальное разрешение 300 dpi.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3.3. Пояснительная записка в электронном формате (PDF и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doc</w:t>
      </w:r>
      <w:r>
        <w:rPr>
          <w:rFonts w:ascii="Times New Roman" w:eastAsia="Arial" w:hAnsi="Times New Roman" w:cs="Times New Roman"/>
          <w:sz w:val="26"/>
          <w:szCs w:val="26"/>
        </w:rPr>
        <w:t>), объем не более 4500 знаков - две страницы формата А4, язык — русский.</w:t>
      </w:r>
    </w:p>
    <w:p w:rsidR="00270A93" w:rsidRDefault="003F09B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>Допускается включение в состав проекта дополнитель</w:t>
      </w:r>
      <w:r>
        <w:rPr>
          <w:rFonts w:ascii="Times New Roman" w:eastAsia="Arial" w:hAnsi="Times New Roman" w:cs="Times New Roman"/>
          <w:sz w:val="26"/>
          <w:szCs w:val="26"/>
        </w:rPr>
        <w:t>ной информации, способствующей более полному раскрытию образа скульптурной композиции.</w:t>
      </w:r>
    </w:p>
    <w:p w:rsidR="00270A93" w:rsidRDefault="00270A93">
      <w:pPr>
        <w:pStyle w:val="Standard"/>
        <w:ind w:firstLine="709"/>
        <w:jc w:val="both"/>
        <w:rPr>
          <w:rFonts w:ascii="Times New Roman" w:hAnsi="Times New Roman"/>
        </w:rPr>
      </w:pPr>
    </w:p>
    <w:p w:rsidR="00270A93" w:rsidRDefault="00270A93">
      <w:pPr>
        <w:pStyle w:val="Standard"/>
        <w:jc w:val="both"/>
        <w:rPr>
          <w:rFonts w:ascii="Times New Roman" w:eastAsia="Arial" w:hAnsi="Times New Roman" w:cs="Times New Roman"/>
          <w:sz w:val="26"/>
          <w:szCs w:val="26"/>
        </w:rPr>
      </w:pPr>
    </w:p>
    <w:sectPr w:rsidR="00270A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BC" w:rsidRDefault="003F09BC">
      <w:pPr>
        <w:rPr>
          <w:rFonts w:hint="eastAsia"/>
        </w:rPr>
      </w:pPr>
      <w:r>
        <w:separator/>
      </w:r>
    </w:p>
  </w:endnote>
  <w:endnote w:type="continuationSeparator" w:id="0">
    <w:p w:rsidR="003F09BC" w:rsidRDefault="003F09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V Bol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BC" w:rsidRDefault="003F09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09BC" w:rsidRDefault="003F09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2EF"/>
    <w:multiLevelType w:val="multilevel"/>
    <w:tmpl w:val="56BCED3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0A93"/>
    <w:rsid w:val="00270A93"/>
    <w:rsid w:val="003F09BC"/>
    <w:rsid w:val="00C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B1CFE-6CBE-4CAA-8961-FDE09DB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160"/>
      <w:ind w:left="720"/>
    </w:pPr>
  </w:style>
  <w:style w:type="character" w:customStyle="1" w:styleId="1">
    <w:name w:val="Заголовок 1 Знак"/>
    <w:basedOn w:val="a0"/>
    <w:rPr>
      <w:rFonts w:eastAsia="Calibri" w:cs="Tahoma"/>
      <w:b/>
      <w:caps/>
      <w:w w:val="80"/>
      <w:sz w:val="36"/>
      <w:szCs w:val="32"/>
      <w:lang w:val="ru-RU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numbering" w:customStyle="1" w:styleId="WWNum7">
    <w:name w:val="WWNum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&#1055;&#1088;&#1080;&#1083;&#1086;&#1078;&#1077;&#1085;&#1080;&#1077;_&#1090;&#1077;&#1093;&#1079;&#1072;&#1076;&#1072;&#1085;&#1080;&#1077;%20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палата медицинская</dc:creator>
  <cp:lastModifiedBy>Пользователь Windows</cp:lastModifiedBy>
  <cp:revision>2</cp:revision>
  <cp:lastPrinted>2021-02-17T15:06:00Z</cp:lastPrinted>
  <dcterms:created xsi:type="dcterms:W3CDTF">2021-02-25T10:33:00Z</dcterms:created>
  <dcterms:modified xsi:type="dcterms:W3CDTF">2021-02-25T10:33:00Z</dcterms:modified>
</cp:coreProperties>
</file>